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1371600</wp:posOffset>
                </wp:positionH>
                <wp:positionV relativeFrom="paragraph">
                  <wp:posOffset>5857875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8pt;margin-top:46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1351915</wp:posOffset>
                </wp:positionH>
                <wp:positionV relativeFrom="paragraph">
                  <wp:posOffset>5217795</wp:posOffset>
                </wp:positionV>
                <wp:extent cx="5560060" cy="14859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Buyer elects to terminate under Paragraph 7B(2) of the contract relating to the Seller’s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410.85pt;width:437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Buyer elects to terminate under Paragraph 7B(2) of the contract relating to the Seller’s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1351915</wp:posOffset>
                </wp:positionH>
                <wp:positionV relativeFrom="paragraph">
                  <wp:posOffset>5372735</wp:posOffset>
                </wp:positionV>
                <wp:extent cx="1179195" cy="14859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Disclosure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423.05pt;width:92.7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Disclosure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894715</wp:posOffset>
                </wp:positionH>
                <wp:positionV relativeFrom="paragraph">
                  <wp:posOffset>5621020</wp:posOffset>
                </wp:positionV>
                <wp:extent cx="100965" cy="19240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Wingdingsular" w:hAnsi="Wingdingsular"/>
                                <w:color w:val="000000"/>
                              </w:rPr>
                              <w:t>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5pt;margin-top:442.6pt;width:7.85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Wingdingsular" w:hAnsi="Wingdingsular"/>
                          <w:color w:val="000000"/>
                        </w:rPr>
                        <w:t>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1041400</wp:posOffset>
                </wp:positionH>
                <wp:positionV relativeFrom="paragraph">
                  <wp:posOffset>5656580</wp:posOffset>
                </wp:positionV>
                <wp:extent cx="220980" cy="14859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(6)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pt;margin-top:445.4pt;width:17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(6)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1351915</wp:posOffset>
                </wp:positionH>
                <wp:positionV relativeFrom="paragraph">
                  <wp:posOffset>5656580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4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5830570</wp:posOffset>
                </wp:positionH>
                <wp:positionV relativeFrom="paragraph">
                  <wp:posOffset>5659120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1pt;margin-top:44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1371600</wp:posOffset>
                </wp:positionH>
                <wp:positionV relativeFrom="paragraph">
                  <wp:posOffset>5662295</wp:posOffset>
                </wp:positionV>
                <wp:extent cx="4401820" cy="14859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3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Other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Verdana" w:hAnsi="Verdana"/>
                                <w:color w:val="000000"/>
                              </w:rPr>
                              <w:t>(identify the paragraph number of contract or the addendum)</w:t>
                            </w: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Verdana" w:hAnsi="Verdan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5.85pt;width:346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Other </w:t>
                      </w:r>
                      <w:r>
                        <w:rPr>
                          <w:sz w:val="20"/>
                          <w:szCs w:val="20"/>
                          <w:i/>
                          <w:rFonts w:ascii="Verdana" w:hAnsi="Verdana"/>
                          <w:color w:val="000000"/>
                        </w:rPr>
                        <w:t>(identify the paragraph number of contract or the addendum)</w:t>
                      </w: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i/>
                          <w:rFonts w:ascii="Verdana" w:hAnsi="Verdan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951230</wp:posOffset>
                </wp:positionH>
                <wp:positionV relativeFrom="paragraph">
                  <wp:posOffset>5800725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9pt;margin-top:45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9pt;margin-top:456.95pt;width:99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5830570</wp:posOffset>
                </wp:positionH>
                <wp:positionV relativeFrom="paragraph">
                  <wp:posOffset>5855970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1pt;margin-top:46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1041400</wp:posOffset>
                </wp:positionH>
                <wp:positionV relativeFrom="paragraph">
                  <wp:posOffset>5217795</wp:posOffset>
                </wp:positionV>
                <wp:extent cx="220980" cy="14859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(5)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pt;margin-top:410.85pt;width:17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(5)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4458335</wp:posOffset>
                </wp:positionH>
                <wp:positionV relativeFrom="paragraph">
                  <wp:posOffset>5857875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05pt;margin-top:46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951230</wp:posOffset>
                </wp:positionH>
                <wp:positionV relativeFrom="paragraph">
                  <wp:posOffset>5939790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9pt;margin-top:46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72.6pt;width:350.9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pt;margin-top:472.5pt;width:99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1371600</wp:posOffset>
                </wp:positionH>
                <wp:positionV relativeFrom="paragraph">
                  <wp:posOffset>6055360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1828800</wp:posOffset>
                </wp:positionH>
                <wp:positionV relativeFrom="paragraph">
                  <wp:posOffset>6055360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4458335</wp:posOffset>
                </wp:positionH>
                <wp:positionV relativeFrom="paragraph">
                  <wp:posOffset>6055360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05pt;margin-top:4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5830570</wp:posOffset>
                </wp:positionH>
                <wp:positionV relativeFrom="paragraph">
                  <wp:posOffset>6055360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1pt;margin-top:4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1351915</wp:posOffset>
                </wp:positionH>
                <wp:positionV relativeFrom="paragraph">
                  <wp:posOffset>6089015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47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1351915</wp:posOffset>
                </wp:positionH>
                <wp:positionV relativeFrom="paragraph">
                  <wp:posOffset>4001135</wp:posOffset>
                </wp:positionV>
                <wp:extent cx="1748155" cy="14859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4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Addendum to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315.05pt;width:137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Addendum to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894715</wp:posOffset>
                </wp:positionH>
                <wp:positionV relativeFrom="paragraph">
                  <wp:posOffset>3241675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5pt;margin-top:25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885825</wp:posOffset>
                </wp:positionH>
                <wp:positionV relativeFrom="paragraph">
                  <wp:posOffset>3352800</wp:posOffset>
                </wp:positionV>
                <wp:extent cx="100965" cy="19240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Wingdingsular" w:hAnsi="Wingdingsular"/>
                                <w:color w:val="000000"/>
                              </w:rPr>
                              <w:t>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75pt;margin-top:264pt;width:7.85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Wingdingsular" w:hAnsi="Wingdingsular"/>
                          <w:color w:val="000000"/>
                        </w:rPr>
                        <w:t>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1031875</wp:posOffset>
                </wp:positionH>
                <wp:positionV relativeFrom="paragraph">
                  <wp:posOffset>3388360</wp:posOffset>
                </wp:positionV>
                <wp:extent cx="220980" cy="14859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(1)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25pt;margin-top:266.8pt;width:17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(1)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1336675</wp:posOffset>
                </wp:positionH>
                <wp:positionV relativeFrom="paragraph">
                  <wp:posOffset>3388360</wp:posOffset>
                </wp:positionV>
                <wp:extent cx="5316220" cy="14859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7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the unrestricted right of Buyer to terminate the contract under Paragraph 23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25pt;margin-top:266.8pt;width:418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the unrestricted right of Buyer to terminate the contract under Paragraph 23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1336675</wp:posOffset>
                </wp:positionH>
                <wp:positionV relativeFrom="paragraph">
                  <wp:posOffset>3543935</wp:posOffset>
                </wp:positionV>
                <wp:extent cx="607060" cy="14859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25pt;margin-top:279.05pt;width:47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894715</wp:posOffset>
                </wp:positionH>
                <wp:positionV relativeFrom="paragraph">
                  <wp:posOffset>3810000</wp:posOffset>
                </wp:positionV>
                <wp:extent cx="100965" cy="19240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Wingdingsular" w:hAnsi="Wingdingsular"/>
                                <w:color w:val="000000"/>
                              </w:rPr>
                              <w:t>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5pt;margin-top:300pt;width:7.85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Wingdingsular" w:hAnsi="Wingdingsular"/>
                          <w:color w:val="000000"/>
                        </w:rPr>
                        <w:t>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1041400</wp:posOffset>
                </wp:positionH>
                <wp:positionV relativeFrom="paragraph">
                  <wp:posOffset>3845560</wp:posOffset>
                </wp:positionV>
                <wp:extent cx="220980" cy="14859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(2)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pt;margin-top:302.8pt;width:17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(2)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1351915</wp:posOffset>
                </wp:positionH>
                <wp:positionV relativeFrom="paragraph">
                  <wp:posOffset>3845560</wp:posOffset>
                </wp:positionV>
                <wp:extent cx="1743075" cy="14859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Buyer cannot obtain Buyer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Verdana" w:hAnsi="Verdana"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302.8pt;width:137.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Buyer cannot obtain Buyer</w:t>
                      </w:r>
                      <w:r>
                        <w:rPr>
                          <w:sz w:val="20"/>
                          <w:szCs w:val="20"/>
                          <w:b/>
                          <w:rFonts w:ascii="Verdana" w:hAnsi="Verdana"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3295650</wp:posOffset>
                </wp:positionH>
                <wp:positionV relativeFrom="paragraph">
                  <wp:posOffset>3845560</wp:posOffset>
                </wp:positionV>
                <wp:extent cx="3451860" cy="14859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Approval in accordance with the Third Party Financing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5pt;margin-top:302.8pt;width:271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Approval in accordance with the Third Party Financing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488.25pt;width:350.95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894715</wp:posOffset>
                </wp:positionH>
                <wp:positionV relativeFrom="paragraph">
                  <wp:posOffset>4267200</wp:posOffset>
                </wp:positionV>
                <wp:extent cx="100965" cy="19240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Wingdingsular" w:hAnsi="Wingdingsular"/>
                                <w:color w:val="000000"/>
                              </w:rPr>
                              <w:t>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5pt;margin-top:336pt;width:7.85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Wingdingsular" w:hAnsi="Wingdingsular"/>
                          <w:color w:val="000000"/>
                        </w:rPr>
                        <w:t>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1041400</wp:posOffset>
                </wp:positionH>
                <wp:positionV relativeFrom="paragraph">
                  <wp:posOffset>4302760</wp:posOffset>
                </wp:positionV>
                <wp:extent cx="220980" cy="14859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(3)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pt;margin-top:338.8pt;width:17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(3)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1351915</wp:posOffset>
                </wp:positionH>
                <wp:positionV relativeFrom="paragraph">
                  <wp:posOffset>4302760</wp:posOffset>
                </wp:positionV>
                <wp:extent cx="5247640" cy="14859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0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the Property does not satisfy Property Approval in accordance with the Third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338.8pt;width:413.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the Property does not satisfy Property Approval in accordance with the Third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1351915</wp:posOffset>
                </wp:positionH>
                <wp:positionV relativeFrom="paragraph">
                  <wp:posOffset>4458335</wp:posOffset>
                </wp:positionV>
                <wp:extent cx="2389505" cy="14859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Financing Addendum to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351.05pt;width:188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Financing Addendum to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894715</wp:posOffset>
                </wp:positionH>
                <wp:positionV relativeFrom="paragraph">
                  <wp:posOffset>4724400</wp:posOffset>
                </wp:positionV>
                <wp:extent cx="100965" cy="19240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Wingdingsular" w:hAnsi="Wingdingsular"/>
                                <w:color w:val="000000"/>
                              </w:rPr>
                              <w:t>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5pt;margin-top:372pt;width:7.85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Wingdingsular" w:hAnsi="Wingdingsular"/>
                          <w:color w:val="000000"/>
                        </w:rPr>
                        <w:t>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1041400</wp:posOffset>
                </wp:positionH>
                <wp:positionV relativeFrom="paragraph">
                  <wp:posOffset>4759960</wp:posOffset>
                </wp:positionV>
                <wp:extent cx="220980" cy="14859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(4)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pt;margin-top:374.8pt;width:17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(4)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1351915</wp:posOffset>
                </wp:positionH>
                <wp:positionV relativeFrom="paragraph">
                  <wp:posOffset>4759960</wp:posOffset>
                </wp:positionV>
                <wp:extent cx="5486400" cy="14859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Buyer elects to terminate under Paragraph A of the Addendum for Property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374.8pt;width:431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Buyer elects to terminate under Paragraph A of the Addendum for Property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1351915</wp:posOffset>
                </wp:positionH>
                <wp:positionV relativeFrom="paragraph">
                  <wp:posOffset>4915535</wp:posOffset>
                </wp:positionV>
                <wp:extent cx="3743325" cy="14859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5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Mandatory Membership in a Property Owners' Association.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387.05pt;width:294.6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Mandatory Membership in a Property Owners' Association.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894715</wp:posOffset>
                </wp:positionH>
                <wp:positionV relativeFrom="paragraph">
                  <wp:posOffset>5181600</wp:posOffset>
                </wp:positionV>
                <wp:extent cx="100965" cy="19240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Wingdingsular" w:hAnsi="Wingdingsular"/>
                                <w:color w:val="000000"/>
                              </w:rPr>
                              <w:t>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5pt;margin-top:408pt;width:7.85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Wingdingsular" w:hAnsi="Wingdingsular"/>
                          <w:color w:val="000000"/>
                        </w:rPr>
                        <w:t>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1664335</wp:posOffset>
                </wp:positionH>
                <wp:positionV relativeFrom="paragraph">
                  <wp:posOffset>8719820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05pt;margin-top:68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9.55pt;margin-top:619.4pt;width:234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3867150</wp:posOffset>
                </wp:positionH>
                <wp:positionV relativeFrom="paragraph">
                  <wp:posOffset>7906385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62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894715</wp:posOffset>
                </wp:positionH>
                <wp:positionV relativeFrom="paragraph">
                  <wp:posOffset>7921625</wp:posOffset>
                </wp:positionV>
                <wp:extent cx="715645" cy="14859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Buyer 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5pt;margin-top:623.75pt;width:56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Buyer 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4095750</wp:posOffset>
                </wp:positionH>
                <wp:positionV relativeFrom="paragraph">
                  <wp:posOffset>7921625</wp:posOffset>
                </wp:positionV>
                <wp:extent cx="755650" cy="14859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Buyer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623.75pt;width:59.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Buyer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3710305</wp:posOffset>
                </wp:positionH>
                <wp:positionV relativeFrom="paragraph">
                  <wp:posOffset>7926070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15pt;margin-top:6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7045325</wp:posOffset>
                </wp:positionH>
                <wp:positionV relativeFrom="paragraph">
                  <wp:posOffset>7926070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75pt;margin-top:6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4pt;margin-top:673.75pt;width:504pt;height:75.3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4pt;margin-top:673.75pt;width:504pt;height:75.3pt">
            <w10:wrap type="none"/>
            <v:fill o:detectmouseclick="t" on="false"/>
            <v:stroke color="black" weight="648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1738630</wp:posOffset>
                </wp:positionH>
                <wp:positionV relativeFrom="paragraph">
                  <wp:posOffset>8653780</wp:posOffset>
                </wp:positionV>
                <wp:extent cx="5220970" cy="12065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 xml:space="preserve">This form has been approved by the Texas Real Estate Commission for use with similarly approved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681.4pt;width:411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 xml:space="preserve">This form has been approved by the Texas Real Estate Commission for use with similarly approved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7.55pt;margin-top:619.4pt;width:234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1738630</wp:posOffset>
                </wp:positionH>
                <wp:positionV relativeFrom="paragraph">
                  <wp:posOffset>8777605</wp:posOffset>
                </wp:positionV>
                <wp:extent cx="5235575" cy="12065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 xml:space="preserve">promulgated contract forms. Such approval relates to this form only. TREC forms are intended for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691.15pt;width:412.1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 xml:space="preserve">promulgated contract forms. Such approval relates to this form only. TREC forms are intended for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1738630</wp:posOffset>
                </wp:positionH>
                <wp:positionV relativeFrom="paragraph">
                  <wp:posOffset>8902700</wp:posOffset>
                </wp:positionV>
                <wp:extent cx="4916805" cy="12065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 xml:space="preserve">only by trained real estate license holders. No representation is made as to the legal validity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701pt;width:387.0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 xml:space="preserve">only by trained real estate license holders. No representation is made as to the legal validity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1738630</wp:posOffset>
                </wp:positionH>
                <wp:positionV relativeFrom="paragraph">
                  <wp:posOffset>9025890</wp:posOffset>
                </wp:positionV>
                <wp:extent cx="5031740" cy="12065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0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 xml:space="preserve">adequacy of any provision in any specific transactions. It is not suitable for complex transactions.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710.7pt;width:396.1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 xml:space="preserve">adequacy of any provision in any specific transactions. It is not suitable for complex transactions.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1738630</wp:posOffset>
                </wp:positionH>
                <wp:positionV relativeFrom="paragraph">
                  <wp:posOffset>9149715</wp:posOffset>
                </wp:positionV>
                <wp:extent cx="4871720" cy="12065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1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>Texas Real Estate Commission, P.O. Box 12188, Austin, TX 78711-2188, (512) 936-3000 (http://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720.45pt;width:383.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>Texas Real Estate Commission, P.O. Box 12188, Austin, TX 78711-2188, (512) 936-3000 (http://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1738630</wp:posOffset>
                </wp:positionH>
                <wp:positionV relativeFrom="paragraph">
                  <wp:posOffset>9272905</wp:posOffset>
                </wp:positionV>
                <wp:extent cx="3623310" cy="12065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>www.trec.texas.gov) TREC No. 38-5. This form replaces TREC No. 38-4.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9pt;margin-top:730.15pt;width:285.2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>www.trec.texas.gov) TREC No. 38-5. This form replaces TREC No. 38-4.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5470525</wp:posOffset>
                </wp:positionH>
                <wp:positionV relativeFrom="paragraph">
                  <wp:posOffset>9276715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75pt;margin-top:7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757555</wp:posOffset>
                </wp:positionH>
                <wp:positionV relativeFrom="paragraph">
                  <wp:posOffset>8679815</wp:posOffset>
                </wp:positionV>
                <wp:extent cx="870585" cy="71882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70120" cy="71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9.65pt;margin-top:683.45pt;width:68.45pt;height:56.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14pt;margin-top:756pt;width:170.6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6541135</wp:posOffset>
                </wp:positionH>
                <wp:positionV relativeFrom="paragraph">
                  <wp:posOffset>9648825</wp:posOffset>
                </wp:positionV>
                <wp:extent cx="828675" cy="1346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Verdana" w:hAnsi="Verdana"/>
                                <w:color w:val="000000"/>
                              </w:rPr>
                              <w:t>TREC No.38-5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Verdana" w:hAnsi="Verdan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05pt;margin-top:759.75pt;width:65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Verdana" w:hAnsi="Verdana"/>
                          <w:color w:val="000000"/>
                        </w:rPr>
                        <w:t>TREC No.38-5</w:t>
                      </w:r>
                      <w:r>
                        <w:rPr>
                          <w:sz w:val="18"/>
                          <w:szCs w:val="18"/>
                          <w:b/>
                          <w:rFonts w:ascii="Verdana" w:hAnsi="Verdan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1828800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9pt;margin-top:488.25pt;width:99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1371600</wp:posOffset>
                </wp:positionH>
                <wp:positionV relativeFrom="paragraph">
                  <wp:posOffset>6265545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1828800</wp:posOffset>
                </wp:positionH>
                <wp:positionV relativeFrom="paragraph">
                  <wp:posOffset>6265545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4458335</wp:posOffset>
                </wp:positionH>
                <wp:positionV relativeFrom="paragraph">
                  <wp:posOffset>6265545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05pt;margin-top:4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5830570</wp:posOffset>
                </wp:positionH>
                <wp:positionV relativeFrom="paragraph">
                  <wp:posOffset>6265545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1pt;margin-top:4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1351915</wp:posOffset>
                </wp:positionH>
                <wp:positionV relativeFrom="paragraph">
                  <wp:posOffset>6396990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50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04.8pt;width:350.9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pt;margin-top:504.8pt;width:99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1371600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894715</wp:posOffset>
                </wp:positionH>
                <wp:positionV relativeFrom="paragraph">
                  <wp:posOffset>3104515</wp:posOffset>
                </wp:positionV>
                <wp:extent cx="4980305" cy="14859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Buyer notifies Seller that the contract is terminated pursuant to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5pt;margin-top:244.45pt;width:392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Buyer notifies Seller that the contract is terminated pursuant to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4458335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05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5830570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1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21.6pt;width:350.9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pt;margin-top:521.6pt;width:99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894715</wp:posOffset>
                </wp:positionH>
                <wp:positionV relativeFrom="paragraph">
                  <wp:posOffset>6706235</wp:posOffset>
                </wp:positionV>
                <wp:extent cx="5027295" cy="14859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NOTE: Release of the earnest money is governed by the terms of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5pt;margin-top:528.05pt;width:395.7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Verdana" w:hAnsi="Verdana"/>
                          <w:color w:val="000000"/>
                        </w:rPr>
                        <w:t xml:space="preserve">NOTE: Release of the earnest money is governed by the terms of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1351915</wp:posOffset>
                </wp:positionH>
                <wp:positionV relativeFrom="paragraph">
                  <wp:posOffset>7014210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5pt;margin-top:55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951230</wp:posOffset>
                </wp:positionH>
                <wp:positionV relativeFrom="paragraph">
                  <wp:posOffset>7324090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9pt;margin-top:5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1179830</wp:posOffset>
                </wp:positionH>
                <wp:positionV relativeFrom="paragraph">
                  <wp:posOffset>7324090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9pt;margin-top:5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1637030</wp:posOffset>
                </wp:positionH>
                <wp:positionV relativeFrom="paragraph">
                  <wp:posOffset>7324090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9pt;margin-top:57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t" style="position:absolute;margin-left:548.1pt;margin-top:77.6pt;width:1.85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34.9pt;margin-top:77.6pt;width:1.6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f" style="position:absolute;margin-left:537.05pt;margin-top:77.55pt;width:2.1pt;height:2.05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537.05pt;margin-top:77.55pt;width:2.1pt;height:2.05pt">
            <v:stroke color="black" joinstyle="miter" endcap="round"/>
            <v:fill o:detectmouseclick="t" on="false"/>
          </v:shape>
        </w:pict>
        <w:pict>
          <v:shape id="shape_0" stroked="t" style="position:absolute;margin-left:537.7pt;margin-top:77.95pt;width:0.8pt;height:1.05pt">
            <v:stroke color="black" joinstyle="miter" endcap="round"/>
            <v:fill o:detectmouseclick="t" on="false"/>
          </v:shape>
        </w:pict>
        <w:pict>
          <v:shape id="shape_0" fillcolor="black" stroked="t" style="position:absolute;margin-left:539.7pt;margin-top:77.6pt;width:1.85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f" style="position:absolute;margin-left:542.05pt;margin-top:77.6pt;width:2.1pt;height:1.8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542.05pt;margin-top:77.6pt;width:2.1pt;height:1.8pt">
            <v:stroke color="black" joinstyle="miter" endcap="round"/>
            <v:fill o:detectmouseclick="t" on="false"/>
          </v:shape>
        </w:pict>
        <w:pict>
          <v:shape id="shape_0" stroked="t" style="position:absolute;margin-left:542.85pt;margin-top:78.05pt;width:0.4pt;height:0.6pt">
            <v:stroke color="black" joinstyle="miter" endcap="round"/>
            <v:fill o:detectmouseclick="t" on="false"/>
          </v:shape>
        </w:pict>
        <w:pict>
          <v:shape id="shape_0" fillcolor="black" stroked="t" style="position:absolute;margin-left:544.6pt;margin-top:77.6pt;width:1.55pt;height:1.8pt">
            <w10:wrap type="none"/>
            <v:fill o:detectmouseclick="t" type="solid" color2="white"/>
            <v:stroke color="black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6769735</wp:posOffset>
                </wp:positionH>
                <wp:positionV relativeFrom="paragraph">
                  <wp:posOffset>989330</wp:posOffset>
                </wp:positionV>
                <wp:extent cx="474980" cy="584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" cy="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8"/>
                                <w:b/>
                                <w:outline/>
                                <w:szCs w:val="8"/>
                                <w:rFonts w:ascii="Arial Black" w:hAnsi="Arial Black"/>
                                <w:color w:val="000000"/>
                              </w:rPr>
                              <w:t xml:space="preserve">EQUAL HOUSING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05pt;margin-top:77.9pt;width:37.3pt;height:4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8"/>
                          <w:b/>
                          <w:outline/>
                          <w:szCs w:val="8"/>
                          <w:rFonts w:ascii="Arial Black" w:hAnsi="Arial Black"/>
                          <w:color w:val="000000"/>
                        </w:rPr>
                        <w:t xml:space="preserve">EQUAL HOUSING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0.55pt;margin-top:77.55pt;width:2pt;height:1.85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550.55pt;margin-top:77.55pt;width:2pt;height:1.85pt">
            <v:stroke color="black" joinstyle="miter" endcap="round"/>
            <v:fill o:detectmouseclick="t" on="false"/>
          </v:shape>
        </w:pict>
        <w:pict>
          <v:shape id="shape_0" stroked="t" style="position:absolute;margin-left:551.15pt;margin-top:77.95pt;width:0.8pt;height:1.05pt">
            <v:stroke color="black" joinstyle="miter" endcap="round"/>
            <v:fill o:detectmouseclick="t" on="false"/>
          </v:shape>
        </w:pict>
        <w:pict>
          <v:shape id="shape_0" fillcolor="black" stroked="t" style="position:absolute;margin-left:553.2pt;margin-top:77.6pt;width:1.85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55.6pt;margin-top:77.55pt;width:1.75pt;height:1.85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58pt;margin-top:77.6pt;width:0.55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59.3pt;margin-top:77.6pt;width:1.85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61.75pt;margin-top:77.55pt;width:2pt;height:1.85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f" style="position:absolute;margin-left:534.8pt;margin-top:80.1pt;width:2.05pt;height:1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6864985</wp:posOffset>
                </wp:positionH>
                <wp:positionV relativeFrom="paragraph">
                  <wp:posOffset>782320</wp:posOffset>
                </wp:positionV>
                <wp:extent cx="2540" cy="14160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80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" h="223">
                              <a:moveTo>
                                <a:pt x="3" y="1"/>
                              </a:moveTo>
                              <a:lnTo>
                                <a:pt x="3" y="220"/>
                              </a:lnTo>
                              <a:cubicBezTo>
                                <a:pt x="3" y="221"/>
                                <a:pt x="3" y="222"/>
                                <a:pt x="1" y="222"/>
                              </a:cubicBezTo>
                              <a:cubicBezTo>
                                <a:pt x="1" y="222"/>
                                <a:pt x="0" y="221"/>
                                <a:pt x="0" y="220"/>
                              </a:cubicBezTo>
                              <a:lnTo>
                                <a:pt x="0" y="1"/>
                              </a:ln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540.55pt;margin-top:61.6pt;width:0.1pt;height:11.0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510540</wp:posOffset>
                </wp:positionH>
                <wp:positionV relativeFrom="paragraph">
                  <wp:posOffset>466090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6771005</wp:posOffset>
                </wp:positionH>
                <wp:positionV relativeFrom="paragraph">
                  <wp:posOffset>501015</wp:posOffset>
                </wp:positionV>
                <wp:extent cx="433705" cy="12065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 xml:space="preserve">11-2-15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15pt;margin-top:39.45pt;width:34.05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 xml:space="preserve">11-2-15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510540</wp:posOffset>
                </wp:positionH>
                <wp:positionV relativeFrom="paragraph">
                  <wp:posOffset>619760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4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1783080</wp:posOffset>
                </wp:positionH>
                <wp:positionV relativeFrom="paragraph">
                  <wp:posOffset>775335</wp:posOffset>
                </wp:positionV>
                <wp:extent cx="4179570" cy="1492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PROMULGATED BY THE TEXAS REAL ESTATE COMMISSION (TREC)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4pt;margin-top:61.05pt;width:32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PROMULGATED BY THE TEXAS REAL ESTATE COMMISSION (TREC)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t" style="position:absolute;margin-left:533.25pt;margin-top:51.35pt;width:34.55pt;height:10.45pt">
            <w10:wrap type="none"/>
            <v:fill o:detectmouseclick="t" type="solid" color2="white"/>
            <v:stroke color="black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6356350</wp:posOffset>
                </wp:positionH>
                <wp:positionV relativeFrom="paragraph">
                  <wp:posOffset>786765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0.5pt;margin-top:6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t" style="position:absolute;margin-left:536.9pt;margin-top:60.75pt;width:3.75pt;height:15.2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white" stroked="t" style="position:absolute;margin-left:540.5pt;margin-top:55.7pt;width:19.75pt;height:6.25pt">
            <w10:wrap type="none"/>
            <v:fill o:detectmouseclick="t" type="solid" color2="black"/>
            <v:stroke color="white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6864985</wp:posOffset>
                </wp:positionH>
                <wp:positionV relativeFrom="paragraph">
                  <wp:posOffset>708025</wp:posOffset>
                </wp:positionV>
                <wp:extent cx="129540" cy="7620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" cy="43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4" h="120">
                              <a:moveTo>
                                <a:pt x="1" y="118"/>
                              </a:moveTo>
                              <a:lnTo>
                                <a:pt x="202" y="0"/>
                              </a:lnTo>
                              <a:cubicBezTo>
                                <a:pt x="202" y="0"/>
                                <a:pt x="203" y="0"/>
                                <a:pt x="203" y="1"/>
                              </a:cubicBezTo>
                              <a:cubicBezTo>
                                <a:pt x="203" y="1"/>
                                <a:pt x="203" y="1"/>
                                <a:pt x="203" y="2"/>
                              </a:cubicBezTo>
                              <a:lnTo>
                                <a:pt x="2" y="119"/>
                              </a:lnTo>
                              <a:cubicBezTo>
                                <a:pt x="1" y="119"/>
                                <a:pt x="1" y="119"/>
                                <a:pt x="0" y="119"/>
                              </a:cubicBezTo>
                              <a:cubicBezTo>
                                <a:pt x="0" y="118"/>
                                <a:pt x="0" y="118"/>
                                <a:pt x="1" y="1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540.55pt;margin-top:55.75pt;width:10.1pt;height:5.9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34.8pt;margin-top:80.1pt;width:2.05pt;height:1.9pt">
            <v:stroke color="black" joinstyle="miter" endcap="round"/>
            <v:fill o:detectmouseclick="t" on="fals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6991350</wp:posOffset>
                </wp:positionH>
                <wp:positionV relativeFrom="paragraph">
                  <wp:posOffset>708025</wp:posOffset>
                </wp:positionV>
                <wp:extent cx="127000" cy="7747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4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0" h="122">
                              <a:moveTo>
                                <a:pt x="2" y="0"/>
                              </a:moveTo>
                              <a:lnTo>
                                <a:pt x="199" y="120"/>
                              </a:lnTo>
                              <a:cubicBezTo>
                                <a:pt x="199" y="120"/>
                                <a:pt x="199" y="120"/>
                                <a:pt x="199" y="121"/>
                              </a:cubicBezTo>
                              <a:cubicBezTo>
                                <a:pt x="199" y="121"/>
                                <a:pt x="198" y="121"/>
                                <a:pt x="198" y="121"/>
                              </a:cubicBezTo>
                              <a:lnTo>
                                <a:pt x="1" y="2"/>
                              </a:ln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550.5pt;margin-top:55.75pt;width:9.9pt;height:6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7115175</wp:posOffset>
                </wp:positionH>
                <wp:positionV relativeFrom="paragraph">
                  <wp:posOffset>782955</wp:posOffset>
                </wp:positionV>
                <wp:extent cx="3175" cy="13970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79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" h="220">
                              <a:moveTo>
                                <a:pt x="4" y="1"/>
                              </a:moveTo>
                              <a:lnTo>
                                <a:pt x="4" y="218"/>
                              </a:lnTo>
                              <a:cubicBezTo>
                                <a:pt x="4" y="219"/>
                                <a:pt x="3" y="219"/>
                                <a:pt x="2" y="219"/>
                              </a:cubicBezTo>
                              <a:cubicBezTo>
                                <a:pt x="1" y="219"/>
                                <a:pt x="0" y="219"/>
                                <a:pt x="0" y="218"/>
                              </a:cubicBezTo>
                              <a:lnTo>
                                <a:pt x="0" y="1"/>
                              </a:ln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4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560.25pt;margin-top:61.65pt;width:0.15pt;height:10.9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w:pict>
          <v:shape id="shape_0" fillcolor="black" stroked="t" style="position:absolute;margin-left:544.5pt;margin-top:63.2pt;width:11.7pt;height:2.45pt">
            <w10:wrap type="none"/>
            <v:fill o:detectmouseclick="t" type="solid" color2="white"/>
            <v:stroke color="white" joinstyle="miter" endcap="round"/>
          </v:shape>
        </w:pict>
        <w:pict>
          <v:shape id="shape_0" fillcolor="black" stroked="t" style="position:absolute;margin-left:560.3pt;margin-top:60.75pt;width:3.75pt;height:15.2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44.5pt;margin-top:67.3pt;width:11.7pt;height:2.45pt">
            <w10:wrap type="none"/>
            <v:fill o:detectmouseclick="t" type="solid" color2="white"/>
            <v:stroke color="white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510540</wp:posOffset>
                </wp:positionH>
                <wp:positionV relativeFrom="paragraph">
                  <wp:posOffset>930275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7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t" style="position:absolute;margin-left:540.35pt;margin-top:72.45pt;width:20.2pt;height:3.5pt">
            <w10:wrap type="none"/>
            <v:fill o:detectmouseclick="t" type="solid" color2="white"/>
            <v:stroke color="black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6864985</wp:posOffset>
                </wp:positionH>
                <wp:positionV relativeFrom="paragraph">
                  <wp:posOffset>920115</wp:posOffset>
                </wp:positionV>
                <wp:extent cx="252730" cy="190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98" h="3">
                              <a:moveTo>
                                <a:pt x="1" y="0"/>
                              </a:moveTo>
                              <a:lnTo>
                                <a:pt x="396" y="0"/>
                              </a:lnTo>
                              <a:cubicBezTo>
                                <a:pt x="397" y="0"/>
                                <a:pt x="397" y="0"/>
                                <a:pt x="397" y="1"/>
                              </a:cubicBezTo>
                              <a:cubicBezTo>
                                <a:pt x="397" y="2"/>
                                <a:pt x="397" y="2"/>
                                <a:pt x="396" y="2"/>
                              </a:cubicBezTo>
                              <a:lnTo>
                                <a:pt x="1" y="2"/>
                              </a:ln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540.55pt;margin-top:72.45pt;width:19.8pt;height:0.0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32.95pt;margin-top:77.35pt;width:35.95pt;height:16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3371215</wp:posOffset>
                </wp:positionH>
                <wp:positionV relativeFrom="paragraph">
                  <wp:posOffset>2508250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45pt;margin-top:1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1748155</wp:posOffset>
                </wp:positionH>
                <wp:positionV relativeFrom="paragraph">
                  <wp:posOffset>1072515</wp:posOffset>
                </wp:positionV>
                <wp:extent cx="4538345" cy="19240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80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Verdana" w:hAnsi="Verdana"/>
                                <w:color w:val="000000"/>
                              </w:rPr>
                              <w:t>NOTICE OF BUYER'S TERMINATION OF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65pt;margin-top:84.45pt;width:357.25pt;height:15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Verdana" w:hAnsi="Verdana"/>
                          <w:color w:val="000000"/>
                        </w:rPr>
                        <w:t>NOTICE OF BUYER'S TERMINATION OF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6391275</wp:posOffset>
                </wp:positionH>
                <wp:positionV relativeFrom="paragraph">
                  <wp:posOffset>1095375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25pt;margin-top:8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582295</wp:posOffset>
                </wp:positionH>
                <wp:positionV relativeFrom="paragraph">
                  <wp:posOffset>524510</wp:posOffset>
                </wp:positionV>
                <wp:extent cx="789305" cy="65214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88760" cy="65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.85pt;margin-top:41.3pt;width:62.05pt;height:51.2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3886835</wp:posOffset>
                </wp:positionH>
                <wp:positionV relativeFrom="paragraph">
                  <wp:posOffset>1269365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9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3886835</wp:posOffset>
                </wp:positionH>
                <wp:positionV relativeFrom="paragraph">
                  <wp:posOffset>1423670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1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1714500</wp:posOffset>
                </wp:positionH>
                <wp:positionV relativeFrom="paragraph">
                  <wp:posOffset>1577340</wp:posOffset>
                </wp:positionV>
                <wp:extent cx="4271645" cy="14859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CONCERNING THE CONTRACT FOR THE SALE OF THE PROPERTY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124.2pt;width:336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CONCERNING THE CONTRACT FOR THE SALE OF THE PROPERTY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3886835</wp:posOffset>
                </wp:positionH>
                <wp:positionV relativeFrom="paragraph">
                  <wp:posOffset>1735455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13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.5pt;margin-top:166.5pt;width:508.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3204210</wp:posOffset>
                </wp:positionH>
                <wp:positionV relativeFrom="paragraph">
                  <wp:posOffset>2130425</wp:posOffset>
                </wp:positionV>
                <wp:extent cx="1322070" cy="12065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560" cy="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Verdana" w:hAnsi="Verdana"/>
                                <w:color w:val="000000"/>
                              </w:rPr>
                              <w:t xml:space="preserve">(Street Address and City)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3pt;margin-top:167.75pt;width:104pt;height: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Verdana" w:hAnsi="Verdana"/>
                          <w:color w:val="000000"/>
                        </w:rPr>
                        <w:t xml:space="preserve">(Street Address and City)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6800215</wp:posOffset>
                </wp:positionH>
                <wp:positionV relativeFrom="paragraph">
                  <wp:posOffset>1056640</wp:posOffset>
                </wp:positionV>
                <wp:extent cx="410210" cy="584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8"/>
                                <w:b/>
                                <w:outline/>
                                <w:szCs w:val="8"/>
                                <w:rFonts w:ascii="Arial Black" w:hAnsi="Arial Black"/>
                                <w:color w:val="000000"/>
                              </w:rPr>
                              <w:t xml:space="preserve">OPPORTUNITY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45pt;margin-top:83.2pt;width:32.2pt;height:4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8"/>
                          <w:b/>
                          <w:outline/>
                          <w:szCs w:val="8"/>
                          <w:rFonts w:ascii="Arial Black" w:hAnsi="Arial Black"/>
                          <w:color w:val="000000"/>
                        </w:rPr>
                        <w:t xml:space="preserve">OPPORTUNITY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6343650</wp:posOffset>
                </wp:positionH>
                <wp:positionV relativeFrom="paragraph">
                  <wp:posOffset>2508250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9.5pt;margin-top:1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628015</wp:posOffset>
                </wp:positionH>
                <wp:positionV relativeFrom="paragraph">
                  <wp:posOffset>2511425</wp:posOffset>
                </wp:positionV>
                <wp:extent cx="2719070" cy="14859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3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BETWEEN THE UNDERSIGNED BUYER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45pt;margin-top:197.75pt;width:21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BETWEEN THE UNDERSIGNED BUYER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5.5pt;margin-top:208.85pt;width:233.95pt;height: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5pt;margin-top:208.85pt;width:58.5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664210</wp:posOffset>
                </wp:positionH>
                <wp:positionV relativeFrom="paragraph">
                  <wp:posOffset>2696210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3pt;margin-top:2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3408045</wp:posOffset>
                </wp:positionH>
                <wp:positionV relativeFrom="paragraph">
                  <wp:posOffset>2700655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21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6458585</wp:posOffset>
                </wp:positionH>
                <wp:positionV relativeFrom="paragraph">
                  <wp:posOffset>2749550</wp:posOffset>
                </wp:positionV>
                <wp:extent cx="608965" cy="14859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(SELLER)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55pt;margin-top:216.5pt;width:47.8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(SELLER)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9.5pt;margin-top:227.15pt;width:215.9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5.5pt;margin-top:227.15pt;width:233.9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542.45pt;margin-top:80.55pt;width:0.85pt;height:1pt">
            <v:stroke color="black" joinstyle="miter" endcap="round"/>
            <v:fill o:detectmouseclick="t" on="false"/>
          </v:shape>
        </w:pict>
        <w:pict>
          <v:shape id="shape_0" stroked="t" style="position:absolute;margin-left:535.45pt;margin-top:80.55pt;width:0.75pt;height:1pt">
            <v:stroke color="black" joinstyle="miter" endcap="round"/>
            <v:fill o:detectmouseclick="t" on="false"/>
          </v:shape>
        </w:pict>
        <w:pict>
          <v:shape id="shape_0" fillcolor="black" stroked="f" style="position:absolute;margin-left:537.4pt;margin-top:80.15pt;width:1.65pt;height:1.8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537.4pt;margin-top:80.15pt;width:1.65pt;height:1.8pt">
            <v:stroke color="black" joinstyle="miter" endcap="round"/>
            <v:fill o:detectmouseclick="t" on="false"/>
          </v:shape>
        </w:pict>
        <w:pict>
          <v:shape id="shape_0" stroked="t" style="position:absolute;margin-left:538.05pt;margin-top:80.5pt;width:0.45pt;height:0.4pt">
            <v:stroke color="black" joinstyle="miter" endcap="round"/>
            <v:fill o:detectmouseclick="t" on="false"/>
          </v:shape>
        </w:pict>
        <w:pict>
          <v:shape id="shape_0" fillcolor="black" stroked="f" style="position:absolute;margin-left:539.7pt;margin-top:80.15pt;width:1.6pt;height:1.8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539.7pt;margin-top:80.15pt;width:1.6pt;height:1.8pt">
            <v:stroke color="black" joinstyle="miter" endcap="round"/>
            <v:fill o:detectmouseclick="t" on="false"/>
          </v:shape>
        </w:pict>
        <w:pict>
          <v:shape id="shape_0" stroked="t" style="position:absolute;margin-left:540.3pt;margin-top:80.5pt;width:0.45pt;height:0.4pt">
            <v:stroke color="black" joinstyle="miter" endcap="round"/>
            <v:fill o:detectmouseclick="t" on="false"/>
          </v:shape>
        </w:pict>
        <w:pict>
          <v:shape id="shape_0" fillcolor="black" stroked="f" style="position:absolute;margin-left:541.85pt;margin-top:80.1pt;width:2pt;height:1.9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541.85pt;margin-top:80.1pt;width:2pt;height:1.9pt">
            <v:stroke color="black" joinstyle="miter" endcap="round"/>
            <v:fill o:detectmouseclick="t" on="false"/>
          </v:shape>
        </w:pict>
        <w:pict>
          <v:shape id="shape_0" stroked="t" style="position:absolute;margin-left:27.35pt;margin-top:28.8pt;width:557.25pt;height:727.2pt">
            <w10:wrap type="none"/>
            <v:fill o:detectmouseclick="t" on="false"/>
            <v:stroke color="black" weight="25560" joinstyle="miter" endcap="flat"/>
          </v:shape>
        </w:pict>
        <w:pict>
          <v:shape id="shape_0" fillcolor="black" stroked="f" style="position:absolute;margin-left:544.5pt;margin-top:80.15pt;width:1.9pt;height:1.8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544.5pt;margin-top:80.15pt;width:1.9pt;height:1.8pt">
            <v:stroke color="black" joinstyle="miter" endcap="round"/>
            <v:fill o:detectmouseclick="t" on="false"/>
          </v:shape>
        </w:pict>
        <w:pict>
          <v:shape id="shape_0" stroked="t" style="position:absolute;margin-left:545.1pt;margin-top:80.5pt;width:0.5pt;height:0.35pt">
            <v:stroke color="black" joinstyle="miter" endcap="round"/>
            <v:fill o:detectmouseclick="t" on="false"/>
          </v:shape>
        </w:pict>
        <w:pict>
          <v:shape id="shape_0" fillcolor="black" stroked="t" style="position:absolute;margin-left:546.75pt;margin-top:80.15pt;width:1.8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49.15pt;margin-top:80.15pt;width:1.85pt;height:1.85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51.7pt;margin-top:80.15pt;width:1.8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54.25pt;margin-top:80.15pt;width:0.55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55.4pt;margin-top:80.15pt;width:1.8pt;height:1.8pt">
            <w10:wrap type="none"/>
            <v:fill o:detectmouseclick="t" type="solid" color2="white"/>
            <v:stroke color="black" joinstyle="miter" endcap="round"/>
          </v:shape>
        </w:pict>
        <w:pict>
          <v:shape id="shape_0" fillcolor="black" stroked="t" style="position:absolute;margin-left:557.6pt;margin-top:80.15pt;width:2.1pt;height:1.8pt">
            <w10:wrap type="none"/>
            <v:fill o:detectmouseclick="t" type="solid" color2="white"/>
            <v:stroke color="black" joinstyle="miter" endcap="round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Verdana">
    <w:charset w:val="00" w:characterSet="iso-8859-1"/>
    <w:family w:val="auto"/>
    <w:pitch w:val="default"/>
  </w:font>
  <w:font w:name="Wingdingsular">
    <w:charset w:val="00" w:characterSet="iso-8859-1"/>
    <w:family w:val="auto"/>
    <w:pitch w:val="default"/>
  </w:font>
  <w:font w:name="Arial Black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