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Form 56A.28A (rule 56A.28)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 the Supreme Court of Newfoundland and </w:t>
      </w:r>
      <w:proofErr w:type="gramStart"/>
      <w:r>
        <w:rPr>
          <w:color w:val="000000"/>
          <w:sz w:val="16"/>
          <w:szCs w:val="16"/>
        </w:rPr>
        <w:t>Labrador  Trial</w:t>
      </w:r>
      <w:proofErr w:type="gramEnd"/>
      <w:r>
        <w:rPr>
          <w:color w:val="000000"/>
          <w:sz w:val="16"/>
          <w:szCs w:val="16"/>
        </w:rPr>
        <w:t xml:space="preserve"> Division (General/Family)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Form 56A.28A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56A.28)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Court File No.______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16"/>
          <w:szCs w:val="16"/>
        </w:rPr>
        <w:sectPr w:rsidR="001E1FB8">
          <w:pgSz w:w="12240" w:h="15840"/>
          <w:pgMar w:top="334" w:right="719" w:bottom="577" w:left="731" w:header="0" w:footer="720" w:gutter="0"/>
          <w:pgNumType w:start="1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color w:val="000000"/>
          <w:sz w:val="16"/>
          <w:szCs w:val="16"/>
        </w:rPr>
        <w:lastRenderedPageBreak/>
        <w:t xml:space="preserve">Central Divorce Registry No.______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6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the Supreme Court of Newfoundland and Labrador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Trial Division (General / Family)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 No. _________________________________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 File No.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Divorce Registry No.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 (if applicable)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710" w:right="1102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BETWEEN: 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 RESPONDENT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Agreement as to Child Support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parties agree as follows: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The income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[name]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is $_____________.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706" w:right="137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 resides in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province or, if resident outside of Canada, country]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The income of the recipient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[name]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is $_____________.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706" w:right="107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The recipient currently resides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[province or, if resident outside of Canada, country]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7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(Paragraphs 3 and 4 shall be included where special or extraordinary expenses are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shared or where the amount agreed to differs from the table amount set out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Federal Child Support Guidelines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44" w:lineRule="auto"/>
        <w:ind w:left="715" w:right="742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Child support is to be provided for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[state names and dates of birth of children for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whom  child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support is to be provided]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710" w:right="890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according to the applicable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ild support table set out in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Federal Child Support  Guidelines,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amount of child support payable for that number of children (the "child support  table amount") is $_____________.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4" w:lineRule="auto"/>
        <w:ind w:left="719" w:right="129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pay to the recipient,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[name]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 support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$_____________ per month for the children referred to in section 5.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62" w:line="240" w:lineRule="auto"/>
        <w:jc w:val="center"/>
        <w:rPr>
          <w:color w:val="000000"/>
          <w:sz w:val="16"/>
          <w:szCs w:val="16"/>
        </w:rPr>
        <w:sectPr w:rsidR="001E1FB8">
          <w:type w:val="continuous"/>
          <w:pgSz w:w="12240" w:h="15840"/>
          <w:pgMar w:top="334" w:right="719" w:bottom="577" w:left="731" w:header="0" w:footer="720" w:gutter="0"/>
          <w:cols w:space="720" w:equalWidth="0">
            <w:col w:w="10789" w:space="0"/>
          </w:cols>
        </w:sectPr>
      </w:pPr>
      <w:r>
        <w:rPr>
          <w:color w:val="000000"/>
          <w:sz w:val="16"/>
          <w:szCs w:val="16"/>
        </w:rPr>
        <w:lastRenderedPageBreak/>
        <w:t xml:space="preserve">Rules of the Supreme Court, 1986 Page 1 of 3 </w:t>
      </w:r>
      <w:proofErr w:type="gramStart"/>
      <w:r>
        <w:rPr>
          <w:color w:val="000000"/>
          <w:sz w:val="16"/>
          <w:szCs w:val="16"/>
        </w:rPr>
        <w:t>Form</w:t>
      </w:r>
      <w:proofErr w:type="gramEnd"/>
      <w:r>
        <w:rPr>
          <w:color w:val="000000"/>
          <w:sz w:val="16"/>
          <w:szCs w:val="16"/>
        </w:rPr>
        <w:t xml:space="preserve"> Last Updated: Friday, September 10, 2010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Form 56A.28A (rule 56A.28)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</w:t>
      </w:r>
      <w:r>
        <w:rPr>
          <w:color w:val="000000"/>
          <w:sz w:val="16"/>
          <w:szCs w:val="16"/>
        </w:rPr>
        <w:t xml:space="preserve"> the Supreme Court of Newfoundland and </w:t>
      </w:r>
      <w:proofErr w:type="gramStart"/>
      <w:r>
        <w:rPr>
          <w:color w:val="000000"/>
          <w:sz w:val="16"/>
          <w:szCs w:val="16"/>
        </w:rPr>
        <w:lastRenderedPageBreak/>
        <w:t>Labrador  Trial</w:t>
      </w:r>
      <w:proofErr w:type="gramEnd"/>
      <w:r>
        <w:rPr>
          <w:color w:val="000000"/>
          <w:sz w:val="16"/>
          <w:szCs w:val="16"/>
        </w:rPr>
        <w:t xml:space="preserve"> Division (General/Family)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Court File No.______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16"/>
          <w:szCs w:val="16"/>
        </w:rPr>
        <w:sectPr w:rsidR="001E1FB8">
          <w:type w:val="continuous"/>
          <w:pgSz w:w="12240" w:h="15840"/>
          <w:pgMar w:top="334" w:right="719" w:bottom="577" w:left="731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color w:val="000000"/>
          <w:sz w:val="16"/>
          <w:szCs w:val="16"/>
        </w:rPr>
        <w:t xml:space="preserve">Central Divorce Registry No.______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345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[If applicable]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amount of child support agreed upon by this agreement differs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support table amount because: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[state reasons] ________________________________  ______________________________________________________________________________ 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_______________________________________________________________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3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[If there are expenses under section 7 of the Federal or Provincial Child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Support  Guidelines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be shared]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special or extraordinary expenses, being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[state type of  expense]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on behalf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[name child]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in the amount of $_____________ per month, and the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 of this expense is $_____________ per month.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All amounts owing under this Order shall be paid directly to the Director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 Enforcement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benefit of the child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marriage at: Support Enforcement Agency,  P. O. Box 2006, Corner Brook, NL A2H 6J8, and this Order shall be enfor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ced by the Director of  Support Enforcement under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Support Orders Enforcement 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any successor Act unless the  Order is withdrawn from the Director in accordance with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Support Orders Enforcement 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 any successor Act.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3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 at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________________, Newfoundland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Labrador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____  day of _________________, 20___.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Applicant or Applicant’s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Lawyer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3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DATED at _____________________________, Newfoundland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Labrador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____  day of _________________, 20___.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Respondent or Respondent’s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Lawyer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Form shall be filed with the court along with the fol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lowing documents: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a copy of the most recent personal income tax return filed by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with a  copy of the most recent income tax assessment or reassessment, or an affidavit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871" w:lineRule="auto"/>
        <w:rPr>
          <w:color w:val="000000"/>
          <w:sz w:val="16"/>
          <w:szCs w:val="16"/>
        </w:rPr>
        <w:sectPr w:rsidR="001E1FB8">
          <w:type w:val="continuous"/>
          <w:pgSz w:w="12240" w:h="15840"/>
          <w:pgMar w:top="334" w:right="1440" w:bottom="57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explaining why the documents are not available and providing evidence to satisfy the  </w:t>
      </w:r>
      <w:r>
        <w:rPr>
          <w:color w:val="000000"/>
          <w:sz w:val="16"/>
          <w:szCs w:val="16"/>
        </w:rPr>
        <w:t>Rules of the Supreme Court, 1986 Page 2 of 3 Form Last Updated: Friday, September 10, 2010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Form 56A.28A (rule 56A.28)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 the Supreme Court of Newfoundland and </w:t>
      </w:r>
      <w:proofErr w:type="gramStart"/>
      <w:r>
        <w:rPr>
          <w:color w:val="000000"/>
          <w:sz w:val="16"/>
          <w:szCs w:val="16"/>
        </w:rPr>
        <w:lastRenderedPageBreak/>
        <w:t xml:space="preserve">Labrador  </w:t>
      </w:r>
      <w:r>
        <w:rPr>
          <w:color w:val="000000"/>
          <w:sz w:val="16"/>
          <w:szCs w:val="16"/>
        </w:rPr>
        <w:t>Trial</w:t>
      </w:r>
      <w:proofErr w:type="gramEnd"/>
      <w:r>
        <w:rPr>
          <w:color w:val="000000"/>
          <w:sz w:val="16"/>
          <w:szCs w:val="16"/>
        </w:rPr>
        <w:t xml:space="preserve"> Division (General/Family)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Court File No.______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16"/>
          <w:szCs w:val="16"/>
        </w:rPr>
        <w:sectPr w:rsidR="001E1FB8">
          <w:type w:val="continuous"/>
          <w:pgSz w:w="12240" w:h="15840"/>
          <w:pgMar w:top="334" w:right="719" w:bottom="577" w:left="731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color w:val="000000"/>
          <w:sz w:val="16"/>
          <w:szCs w:val="16"/>
        </w:rPr>
        <w:t xml:space="preserve">Central Divorce Registry No.______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29" w:lineRule="auto"/>
        <w:ind w:left="1615" w:right="80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amount of income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child support agreed to by the parties  is reasonable,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or extraordinary expenses are to be shared or where the amount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16"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differs from the table amount set out in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Federal Child Support Guidelines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 copy of the most recent personal income tax return filed by the recipient along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a  copy of the most recent income tax assessment or reassessment, or an affidavit 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616" w:righ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the documents are not available and providing evidence to satisfy the  court of the amount of income of the recipient. </w:t>
      </w:r>
    </w:p>
    <w:p w:rsidR="001E1FB8" w:rsidRDefault="00651F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359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Rules of the Supreme Court, 1986 Page 3 of 3 </w:t>
      </w:r>
      <w:proofErr w:type="gramStart"/>
      <w:r>
        <w:rPr>
          <w:color w:val="000000"/>
          <w:sz w:val="16"/>
          <w:szCs w:val="16"/>
        </w:rPr>
        <w:t>Form</w:t>
      </w:r>
      <w:proofErr w:type="gramEnd"/>
      <w:r>
        <w:rPr>
          <w:color w:val="000000"/>
          <w:sz w:val="16"/>
          <w:szCs w:val="16"/>
        </w:rPr>
        <w:t xml:space="preserve"> Last Updated: Friday, September 10, 2010</w:t>
      </w:r>
    </w:p>
    <w:sectPr w:rsidR="001E1FB8" w:rsidSect="001E1FB8">
      <w:type w:val="continuous"/>
      <w:pgSz w:w="12240" w:h="15840"/>
      <w:pgMar w:top="334" w:right="719" w:bottom="577" w:left="731" w:header="0" w:footer="720" w:gutter="0"/>
      <w:cols w:space="720" w:equalWidth="0">
        <w:col w:w="1078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1FB8"/>
    <w:rsid w:val="001E1FB8"/>
    <w:rsid w:val="006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1F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1F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1F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1F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E1F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E1F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1FB8"/>
  </w:style>
  <w:style w:type="paragraph" w:styleId="Title">
    <w:name w:val="Title"/>
    <w:basedOn w:val="normal0"/>
    <w:next w:val="normal0"/>
    <w:rsid w:val="001E1FB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E1F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2022-09-16T09:06:00Z</dcterms:created>
  <dcterms:modified xsi:type="dcterms:W3CDTF">2022-09-16T09:06:00Z</dcterms:modified>
</cp:coreProperties>
</file>