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4331970</wp:posOffset>
                </wp:positionV>
                <wp:extent cx="475932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[ENTER THE REMAINING BALANCE] upon receipt of final deliverable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341.1pt;width:37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[ENTER THE REMAINING BALANCE] upon receipt of final deliverable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7799705</wp:posOffset>
                </wp:positionV>
                <wp:extent cx="171894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• Travel and related costs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4.15pt;width:1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• Travel and related costs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7532370</wp:posOffset>
                </wp:positionV>
                <wp:extent cx="140271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• Printing or shipping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.1pt;width:1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• Printing or shipping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7265670</wp:posOffset>
                </wp:positionV>
                <wp:extent cx="379730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Unless otherwise stated, this estimate does not include: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1pt;width:2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Unless otherwise stated, this estimate does not include: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6998970</wp:posOffset>
                </wp:positionV>
                <wp:extent cx="82296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EXPENSES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1.1pt;width:6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EXPENSES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6466205</wp:posOffset>
                </wp:positionV>
                <wp:extent cx="580199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All time spent performing Scope of Work and communicating with the Client is billable.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9.15pt;width:45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All time spent performing Scope of Work and communicating with the Client is billable.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6199505</wp:posOffset>
                </wp:positionV>
                <wp:extent cx="116205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BILLABLE TIME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15pt;width:9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BILLABLE TIME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5665470</wp:posOffset>
                </wp:positionV>
                <wp:extent cx="389064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right of copyright is conditioned on receipt of full payment.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6.1pt;width:30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right of copyright is conditioned on receipt of full payment.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5398770</wp:posOffset>
                </wp:positionV>
                <wp:extent cx="579374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its billing accordingly with written approval from the Client. The grant of any license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1pt;width:4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its billing accordingly with written approval from the Client. The grant of any license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5132705</wp:posOffset>
                </wp:positionV>
                <wp:extent cx="59328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Should the Client change the scope of this project, Designer reserves the right to adjust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15pt;width:4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Should the Client change the scope of this project, Designer reserves the right to adjust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4866005</wp:posOffset>
                </wp:positionV>
                <wp:extent cx="128905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PAYMENT NOTES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15pt;width:10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PAYMENT NOTES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1037590</wp:posOffset>
                </wp:positionV>
                <wp:extent cx="2307590" cy="26416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8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BUDGET + PAYMENT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1.7pt;width:181.6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BUDGET + PAYMENT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4065270</wp:posOffset>
                </wp:positionV>
                <wp:extent cx="343471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[ENTER THE DEPOSIT AMOUNT] to begin project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1pt;width:2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[ENTER THE DEPOSIT AMOUNT] to begin project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3798570</wp:posOffset>
                </wp:positionV>
                <wp:extent cx="200977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compensation for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1pt;width:15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compensation for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3532505</wp:posOffset>
                </wp:positionV>
                <wp:extent cx="542290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shall pay Designer a fixed fee of [ENTER TOTAL PROJECT FEE] as 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5pt;width:4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shall pay Designer a fixed fee of [ENTER TOTAL PROJECT FEE] as 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3265805</wp:posOffset>
                </wp:positionV>
                <wp:extent cx="3321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[OR]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15pt;width: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[OR]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2999105</wp:posOffset>
                </wp:positionV>
                <wp:extent cx="594042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first Friday following the end of any week in which Designer performs services for Client.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15pt;width:46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first Friday following the end of any week in which Designer performs services for Client.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2731770</wp:posOffset>
                </wp:positionV>
                <wp:extent cx="597979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shall pay Designer [ENTER YOUR HOURLY RATE] per hour due on or before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1pt;width:47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shall pay Designer [ENTER YOUR HOURLY RATE] per hour due on or before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2465070</wp:posOffset>
                </wp:positionV>
                <wp:extent cx="16021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PAYMENT SCHEDULE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1pt;width:1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PAYMENT SCHEDULE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1932305</wp:posOffset>
                </wp:positionV>
                <wp:extent cx="264922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Total: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[ENTER TOTAL PROJECT FEE]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15pt;width:20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Total: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[ENTER TOTAL PROJECT FEE]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1665605</wp:posOffset>
                </wp:positionV>
                <wp:extent cx="282194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Graphic Design - [ENTER FEE AMOUNT]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15pt;width:2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Graphic Design - [ENTER FEE AMOUNT]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1398905</wp:posOffset>
                </wp:positionV>
                <wp:extent cx="123507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COMPENSATION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15pt;width:9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COMPENSATION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5398770</wp:posOffset>
                </wp:positionV>
                <wp:extent cx="158369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governmental authority.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1pt;width:1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governmental authority.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8408670</wp:posOffset>
                </wp:positionV>
                <wp:extent cx="547497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rights to use the logo design in any and all media without restrictions of any kind.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1pt;width:4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rights to use the logo design in any and all media without restrictions of any kind.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8141970</wp:posOffset>
                </wp:positionV>
                <wp:extent cx="579691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project includes the design of a logo, the Designer gives the Client full exclusive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1pt;width:4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project includes the design of a logo, the Designer gives the Client full exclusive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7875905</wp:posOffset>
                </wp:positionV>
                <wp:extent cx="169545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LOGO DESIGN RIGHTS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0.15pt;width:1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LOGO DESIGN RIGHTS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7327265</wp:posOffset>
                </wp:positionV>
                <wp:extent cx="3622040" cy="19367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24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HelveticaNeue" w:hAnsi="HelveticaNeue"/>
                                <w:color w:val="323232"/>
                              </w:rPr>
                              <w:t>created by anyone other than the Designer.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6.95pt;width:285.1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HelveticaNeue" w:hAnsi="HelveticaNeue"/>
                          <w:color w:val="323232"/>
                        </w:rPr>
                        <w:t>created by anyone other than the Designer.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7041515</wp:posOffset>
                </wp:positionV>
                <wp:extent cx="6097905" cy="19367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3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HelveticaNeue" w:hAnsi="HelveticaNeue"/>
                                <w:color w:val="323232"/>
                              </w:rPr>
                              <w:t xml:space="preserve">the creator of work. Client may not seek to mislead others that work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45pt;width:480.0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HelveticaNeue" w:hAnsi="HelveticaNeue"/>
                          <w:color w:val="323232"/>
                        </w:rPr>
                        <w:t xml:space="preserve">the creator of work. Client may not seek to mislead others that work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6770370</wp:posOffset>
                </wp:positionV>
                <wp:extent cx="54419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3.1pt;width: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1456055</wp:posOffset>
                </wp:positionH>
                <wp:positionV relativeFrom="paragraph">
                  <wp:posOffset>6755130</wp:posOffset>
                </wp:positionV>
                <wp:extent cx="6062980" cy="19367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40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HelveticaNeue" w:hAnsi="HelveticaNeue"/>
                                <w:color w:val="323232"/>
                              </w:rPr>
                              <w:t xml:space="preserve">Client agrees that when asked, Client must properly identify Designer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65pt;margin-top:531.9pt;width:477.3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HelveticaNeue" w:hAnsi="HelveticaNeue"/>
                          <w:color w:val="323232"/>
                        </w:rPr>
                        <w:t xml:space="preserve">Client agrees that when asked, Client must properly identify Designer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dfdfd" stroked="f" style="position:absolute;margin-left:72pt;margin-top:524pt;width:468pt;height:67.95pt">
            <w10:wrap type="none"/>
            <v:fill o:detectmouseclick="t" type="solid" color2="#02020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6485255</wp:posOffset>
                </wp:positionV>
                <wp:extent cx="545846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display and link to completed project as part of their portfolio and to publicize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0.65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display and link to completed project as part of their portfolio and to publicize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4393565</wp:posOffset>
                </wp:positionH>
                <wp:positionV relativeFrom="paragraph">
                  <wp:posOffset>6218555</wp:posOffset>
                </wp:positionV>
                <wp:extent cx="204343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Designer reserves the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95pt;margin-top:489.65pt;width:1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Designer reserves the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6202680</wp:posOffset>
                </wp:positionV>
                <wp:extent cx="3921125" cy="19367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0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HelveticaNeue" w:hAnsi="HelveticaNeue"/>
                                <w:color w:val="323232"/>
                              </w:rPr>
                              <w:t xml:space="preserve">Designer may use work in Designer's portfolio.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4pt;width:308.6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HelveticaNeue" w:hAnsi="HelveticaNeue"/>
                          <w:color w:val="323232"/>
                        </w:rPr>
                        <w:t xml:space="preserve">Designer may use work in Designer's portfolio.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dfdfd" stroked="f" style="position:absolute;margin-left:72pt;margin-top:481pt;width:274pt;height:21.95pt">
            <w10:wrap type="none"/>
            <v:fill o:detectmouseclick="t" type="solid" color2="#02020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5932170</wp:posOffset>
                </wp:positionV>
                <wp:extent cx="95885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CREDIT LINE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1pt;width:7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CREDIT LINE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1037590</wp:posOffset>
                </wp:positionV>
                <wp:extent cx="2497455" cy="26416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96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TERMS + CONDITIONS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1.7pt;width:196.5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TERMS + CONDITIONS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5132705</wp:posOffset>
                </wp:positionV>
                <wp:extent cx="566102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disclose such information to any third party except as may be required by a court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15pt;width:44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disclose such information to any third party except as may be required by a court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4866005</wp:posOffset>
                </wp:positionV>
                <wp:extent cx="567499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provides (such as proprietary, technical, or business information), and will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15pt;width:44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provides (such as proprietary, technical, or business information), and will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4599305</wp:posOffset>
                </wp:positionV>
                <wp:extent cx="591566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Designer will hold and maintain in strict confidence any confidential information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15pt;width:4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Designer will hold and maintain in strict confidence any confidential information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4331970</wp:posOffset>
                </wp:positionV>
                <wp:extent cx="13735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CONFIDENTIALITY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1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CONFIDENTIALITY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3798570</wp:posOffset>
                </wp:positionV>
                <wp:extent cx="538988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and to any preliminary works shall remain the exclusive property of Designer.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1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and to any preliminary works shall remain the exclusive property of Designer.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3532505</wp:posOffset>
                </wp:positionV>
                <wp:extent cx="597471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Designer retains all rights in and to all preliminary sketches or proposed works. All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5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Designer retains all rights in and to all preliminary sketches or proposed works. All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3265805</wp:posOffset>
                </wp:positionV>
                <wp:extent cx="293433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PRELIMINARY WORKS AND PROPOSAL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15pt;width:2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PRELIMINARY WORKS AND PROPOSAL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2731770</wp:posOffset>
                </wp:positionV>
                <wp:extent cx="343027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other property right of any person, firm or entity.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1pt;width:27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other property right of any person, firm or entity.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2465070</wp:posOffset>
                </wp:positionV>
                <wp:extent cx="58820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into the final design(s); and (c) work does not violate the patent, copyright, trade secret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1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into the final design(s); and (c) work does not violate the patent, copyright, trade secret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2198370</wp:posOffset>
                </wp:positionV>
                <wp:extent cx="587311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other work; (b) Designer has secured rights to any third-party content incorporated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1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other work; (b) Designer has secured rights to any third-party content incorporated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1932305</wp:posOffset>
                </wp:positionV>
                <wp:extent cx="594931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into the design(s): (a) work will be original and will not be copied in whole or in part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15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into the design(s): (a) work will be original and will not be copied in whole or in part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1665605</wp:posOffset>
                </wp:positionV>
                <wp:extent cx="57804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Designer promises that, except for anything provided by the Client to incorporate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15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Designer promises that, except for anything provided by the Client to incorporate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1398905</wp:posOffset>
                </wp:positionV>
                <wp:extent cx="126936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ORIGINAL 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15pt;width:9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ORIGINAL 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HelveticaNeue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