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SAMPLE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751953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LETTER OF INTENT FOR PURCHASE OF REAL PROPERTY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719482421875" w:line="240" w:lineRule="auto"/>
        <w:ind w:left="0.30242919921875" w:right="0" w:firstLine="0"/>
        <w:jc w:val="left"/>
        <w:rPr>
          <w:rFonts w:ascii="Times New Roman" w:cs="Times New Roman" w:eastAsia="Times New Roman" w:hAnsi="Times New Roman"/>
          <w:b w:val="0"/>
          <w:i w:val="0"/>
          <w:smallCaps w:val="0"/>
          <w:strike w:val="0"/>
          <w:color w:val="000000"/>
          <w:sz w:val="19.68000030517578"/>
          <w:szCs w:val="19.68000030517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68000030517578"/>
          <w:szCs w:val="19.68000030517578"/>
          <w:u w:val="none"/>
          <w:shd w:fill="auto" w:val="clear"/>
          <w:vertAlign w:val="baseline"/>
          <w:rtl w:val="0"/>
        </w:rPr>
        <w:t xml:space="preserve">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0.30242919921875" w:right="0" w:firstLine="0"/>
        <w:jc w:val="left"/>
        <w:rPr>
          <w:rFonts w:ascii="Times New Roman" w:cs="Times New Roman" w:eastAsia="Times New Roman" w:hAnsi="Times New Roman"/>
          <w:b w:val="0"/>
          <w:i w:val="0"/>
          <w:smallCaps w:val="0"/>
          <w:strike w:val="0"/>
          <w:color w:val="000000"/>
          <w:sz w:val="19.68000030517578"/>
          <w:szCs w:val="19.68000030517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68000030517578"/>
          <w:szCs w:val="19.68000030517578"/>
          <w:u w:val="none"/>
          <w:shd w:fill="auto" w:val="clear"/>
          <w:vertAlign w:val="baseline"/>
          <w:rtl w:val="0"/>
        </w:rPr>
        <w:t xml:space="preserve">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30242919921875" w:right="0" w:firstLine="0"/>
        <w:jc w:val="left"/>
        <w:rPr>
          <w:rFonts w:ascii="Times New Roman" w:cs="Times New Roman" w:eastAsia="Times New Roman" w:hAnsi="Times New Roman"/>
          <w:b w:val="0"/>
          <w:i w:val="0"/>
          <w:smallCaps w:val="0"/>
          <w:strike w:val="0"/>
          <w:color w:val="000000"/>
          <w:sz w:val="19.68000030517578"/>
          <w:szCs w:val="19.680000305175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68000030517578"/>
          <w:szCs w:val="19.68000030517578"/>
          <w:u w:val="none"/>
          <w:shd w:fill="auto" w:val="clear"/>
          <w:vertAlign w:val="baseline"/>
          <w:rtl w:val="0"/>
        </w:rPr>
        <w:t xml:space="preserve">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30078125"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Letter of Intent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5199279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 Description)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5199279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(City/County)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File No.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45.1952075958252" w:lineRule="auto"/>
        <w:ind w:left="1.199951171875" w:right="0.02685546875" w:firstLine="73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the execution of a definitive and mutually acceptable agreement of purchase  and sale ("Purchase Agreement") within ________ (___) days after execution of this Letter of  Intent (the "Contract Negotiation Period"), the undersigned offers to purchase the subject  property in accordance with the following terms and conditions: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240966796875" w:line="343.86265754699707" w:lineRule="auto"/>
        <w:ind w:left="10.319976806640625" w:right="0.068359375" w:firstLine="739.44000244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Seller(s)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 with contact information  as follows: ____________________________________________________________.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51953125" w:line="343.86231422424316" w:lineRule="auto"/>
        <w:ind w:left="3.600006103515625" w:right="0.01220703125" w:firstLine="723.1199645996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 with contact information  as follows: ____________________________________________________________. Buyer  may assign his interest to any corporation, partnership or limited liability company in which he is  the controlling party or to any other third party without Seller approval.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82470703125" w:line="344.66211318969727" w:lineRule="auto"/>
        <w:ind w:left="4.080047607421875" w:right="0" w:firstLine="727.43988037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Subject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property, which is the subject of this offer ("Subject  Property"), is identified as _______________________________ (APN No. __________).  Together with the real property, Buyer is also purchasing all of Seller's rights, title and interest in  all of the fixtures, improvements, leases, maps, reports, plans, and other such material is having  to do with the Subject Property including all land use entitlements, governmental permits and  allocations, and other such governmental and agency approvals as may exist concerning the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2575378417969" w:line="240" w:lineRule="auto"/>
        <w:ind w:left="23.53912353515625" w:right="0" w:firstLine="0"/>
        <w:jc w:val="left"/>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{WP.FORMS / 00246619.DOC.3} FORM01.086 – Letter of Intent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343.86165618896484" w:lineRule="auto"/>
        <w:ind w:left="0" w:right="0.22583007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 In addition, this offer to purchase includes the following specific items: ___________  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8740234375" w:line="240" w:lineRule="auto"/>
        <w:ind w:left="72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Purchase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 ($________).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8798828125" w:line="343.86265754699707" w:lineRule="auto"/>
        <w:ind w:left="0" w:right="0" w:firstLine="733.19992065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Terms of Purchase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  ___________________________________________________.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51953125" w:line="344.8619270324707" w:lineRule="auto"/>
        <w:ind w:left="0" w:right="0.068359375" w:firstLine="731.9999694824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Opening of Escrow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Escrow ("the Purchase Escrow") shall be opened at  ______________ Title Company within three (3) business days from execution of this Letter of  Intent. The Purchase Agreement and Mutual Escrow Instructions shall be mutually prepared and  executed by Buyer and Seller within ________ (___) days of execution by both parties of this  Letter of Intent to purchase (the "Contract Negotiation Period").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585693359375" w:line="240" w:lineRule="auto"/>
        <w:ind w:left="730.5599975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Deposit Toward Purchase Price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344.8619270324707" w:lineRule="auto"/>
        <w:ind w:left="1.199951171875" w:right="0.00732421875" w:firstLine="144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Initial Deposit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Concurrently with the opening of escrow, Buyer shall  place therein the sum of ___________________________ Dollars ($____________) as a  refundable deposit toward and applicable to the Purchase Price ("the Initial Deposit"). Escrow  Holder shall deposit such sum in an interest-bearing, federally insured account with interest  accruing for the benefit of Buyer.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57958984375" w:line="345.1952075958252" w:lineRule="auto"/>
        <w:ind w:left="0" w:right="0.0341796875" w:firstLine="1445.75988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Second Deposit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additional non-refundable deposit of  __________________________ Dollars ($____________) shall be applicable to the Purchase  Price and upon approval of the feasibility shall be released to Seller, inclusive of the Initial  Deposit.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2481689453125" w:line="343.8622570037842" w:lineRule="auto"/>
        <w:ind w:left="11.0400390625" w:right="0.081787109375" w:firstLine="725.279998779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Feasibility Period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Buyer shall have until ________________ to perform all  feasibility and due diligence for subject property. Seller shall fully cooperate with Buyer in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3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344.6618843078613" w:lineRule="auto"/>
        <w:ind w:left="5.760040283203125" w:right="0.140380859375" w:hanging="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any and all information available regarding the development potential of the property.  Buyer may terminate this Letter of Intent and/or the Purchase Agreement at any time prior to the  end of the Feasibility Period for any reason or no reason at all upon written notification to Seller  and Escrow Holder of the termination. Upon notice of termination, Escrow Holder shall be  instructed to immediately release the Initial Deposit made by Buyer and return to Buyer within  five (5) business days of termination.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657958984375" w:line="343.86265754699707" w:lineRule="auto"/>
        <w:ind w:left="5.52001953125" w:right="0.07568359375" w:firstLine="725.76004028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Buyer's Condition Precedent to Closing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Following the expiration of the  Feasibility Period, Buyer's obligation to close escrow shall be subject only to the following  conditions: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69091796875" w:line="343.8624858856201" w:lineRule="auto"/>
        <w:ind w:left="5.52001953125" w:right="0.123291015625" w:firstLine="1438.079833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Title Company shall be in position to issue a policy of title insurance to  Buyer in the full amount of the Purchase Price showing good and marketable title vested in  Buyer subject only to such exceptions to title as have been approved by Buyer during the  Feasibility Period.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51953125" w:line="343.86265754699707" w:lineRule="auto"/>
        <w:ind w:left="3.600006103515625" w:right="0.21484375" w:firstLine="1442.15988159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non-existence of any development, building, construction, flood or  moratoria affecting the Subject Property.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69091796875" w:line="343.8621139526367" w:lineRule="auto"/>
        <w:ind w:left="3.119964599609375" w:right="0.0537109375" w:firstLine="1447.200164794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Seller to provide Buyer title to property free and clear of liens except for  non-delinquent bonds and taxes.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65771484375" w:line="240" w:lineRule="auto"/>
        <w:ind w:left="749.759979248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Close of Escrow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Close of escrow to be on 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749.759979248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Provisions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8798828125" w:line="345.8617401123047" w:lineRule="auto"/>
        <w:ind w:left="1.439971923828125" w:right="0.042724609375" w:firstLine="1442.1598815917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Purchase Agreement may contain other provisions such as, but not  limited to, a liquidated damages clause, attorney's fees, notices, mutual indemnifications,  broker's commission, and the like.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658203125" w:line="347.8609085083008" w:lineRule="auto"/>
        <w:ind w:left="4.080047607421875" w:right="0.14404296875" w:firstLine="1441.6798400878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Any and all documentation provided by Seller to Buyer shall be returned  to Seller upon cancellation of this transaction.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659912109375" w:line="343.8621139526367" w:lineRule="auto"/>
        <w:ind w:left="0" w:right="0.0439453125" w:firstLine="74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Expiration of Offer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Letter of Intent shall constitute an open offer until  ____________, at which time it shall be automatically terminated if not executed by Seller.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51953125" w:line="344.7509479522705" w:lineRule="auto"/>
        <w:ind w:left="1.199951171875" w:right="0.015869140625" w:firstLine="72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above outline of terms and conditions are acceptable, please indicate by signing  below. All parties to these transactions intend that this proposal be superseded by a the Purchase  Agreement. In the meantime, all parties agree to proceed in accordance with terms and  conditions outlined in this Letter of Intent. Seller understands the purpose of this Letter of Intent  is to allow further investigation by both parties into the feasibility of entering into a formal  agreement. This Letter of Intent is only binding on the parties during the Contract Negotiation  period. If the Purchase Agreement is not mutually executed within the Contract Negotiation  Period for any reason whatsoever or no reason at all, this Letter of Intent shall expire and no  party shall have any further rights or duties hereunder. Seller shall not solicit other offers during  the Contract Negotiation Period.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6932373046875"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BUYER: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 Dated: 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 Dated: _________________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0" w:right="6897.8399658203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_____________________ Page 5</w:t>
      </w:r>
    </w:p>
    <w:sectPr>
      <w:pgSz w:h="15840" w:w="12240" w:orient="portrait"/>
      <w:pgMar w:bottom="1113.6003875732422" w:top="974.3994140625" w:left="1438.3200073242188" w:right="13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