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DD" w:rsidRDefault="007E7DB0">
      <w:pPr>
        <w:pStyle w:val="normal0"/>
        <w:widowControl w:val="0"/>
        <w:pBdr>
          <w:top w:val="nil"/>
          <w:left w:val="nil"/>
          <w:bottom w:val="nil"/>
          <w:right w:val="nil"/>
          <w:between w:val="nil"/>
        </w:pBdr>
        <w:spacing w:line="240" w:lineRule="auto"/>
        <w:ind w:left="277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NONRENEWAL NOTICE </w:t>
      </w:r>
    </w:p>
    <w:p w:rsidR="007E44DD" w:rsidRDefault="007E7DB0">
      <w:pPr>
        <w:pStyle w:val="normal0"/>
        <w:widowControl w:val="0"/>
        <w:pBdr>
          <w:top w:val="nil"/>
          <w:left w:val="nil"/>
          <w:bottom w:val="nil"/>
          <w:right w:val="nil"/>
          <w:between w:val="nil"/>
        </w:pBdr>
        <w:spacing w:before="497" w:line="240" w:lineRule="auto"/>
        <w:ind w:left="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w:t>
      </w:r>
    </w:p>
    <w:p w:rsidR="007E44DD" w:rsidRDefault="007E7DB0">
      <w:pPr>
        <w:pStyle w:val="normal0"/>
        <w:widowControl w:val="0"/>
        <w:pBdr>
          <w:top w:val="nil"/>
          <w:left w:val="nil"/>
          <w:bottom w:val="nil"/>
          <w:right w:val="nil"/>
          <w:between w:val="nil"/>
        </w:pBdr>
        <w:spacing w:before="272" w:line="240" w:lineRule="auto"/>
        <w:ind w:lef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p>
    <w:p w:rsidR="007E44DD" w:rsidRDefault="007E7DB0">
      <w:pPr>
        <w:pStyle w:val="normal0"/>
        <w:widowControl w:val="0"/>
        <w:pBdr>
          <w:top w:val="nil"/>
          <w:left w:val="nil"/>
          <w:bottom w:val="nil"/>
          <w:right w:val="nil"/>
          <w:between w:val="nil"/>
        </w:pBdr>
        <w:spacing w:before="265"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and all others in possession</w:t>
      </w:r>
    </w:p>
    <w:p w:rsidR="007E44DD" w:rsidRDefault="007E7DB0">
      <w:pPr>
        <w:pStyle w:val="normal0"/>
        <w:widowControl w:val="0"/>
        <w:pBdr>
          <w:top w:val="nil"/>
          <w:left w:val="nil"/>
          <w:bottom w:val="nil"/>
          <w:right w:val="nil"/>
          <w:between w:val="nil"/>
        </w:pBdr>
        <w:spacing w:before="1195" w:line="248" w:lineRule="auto"/>
        <w:ind w:right="446"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letter is to advise you that </w:t>
      </w:r>
      <w:r>
        <w:rPr>
          <w:rFonts w:ascii="Times New Roman" w:eastAsia="Times New Roman" w:hAnsi="Times New Roman" w:cs="Times New Roman"/>
          <w:color w:val="000000"/>
        </w:rPr>
        <w:t>in accordance with paragraph</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sz w:val="24"/>
          <w:szCs w:val="24"/>
        </w:rPr>
        <w:t>of your lease agreement, the manager of</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Apartments is giving you official notice that your lease is due to expire. Please be advised that we will not be renewing your lease agreement, nor will you be given the opportunity to remain as a month to month resident. YOU MUST MAKE ALL ARRANGEMENTS TO </w:t>
      </w:r>
      <w:r>
        <w:rPr>
          <w:rFonts w:ascii="Times New Roman" w:eastAsia="Times New Roman" w:hAnsi="Times New Roman" w:cs="Times New Roman"/>
          <w:color w:val="000000"/>
          <w:sz w:val="24"/>
          <w:szCs w:val="24"/>
        </w:rPr>
        <w:t>VACATE THE PREMISES KNOWN AS</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ON THE </w:t>
      </w:r>
    </w:p>
    <w:p w:rsidR="007E44DD" w:rsidRDefault="007E7DB0">
      <w:pPr>
        <w:pStyle w:val="normal0"/>
        <w:widowControl w:val="0"/>
        <w:pBdr>
          <w:top w:val="nil"/>
          <w:left w:val="nil"/>
          <w:bottom w:val="nil"/>
          <w:right w:val="nil"/>
          <w:between w:val="nil"/>
        </w:pBdr>
        <w:spacing w:before="19" w:line="244" w:lineRule="auto"/>
        <w:ind w:right="334"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DAY OF </w:t>
      </w:r>
      <w:r>
        <w:rPr>
          <w:rFonts w:ascii="Times New Roman" w:eastAsia="Times New Roman" w:hAnsi="Times New Roman" w:cs="Times New Roman"/>
          <w:color w:val="000000"/>
          <w:sz w:val="24"/>
          <w:szCs w:val="24"/>
          <w:u w:val="single"/>
        </w:rPr>
        <w:t>, 20 .</w:t>
      </w:r>
      <w:r>
        <w:rPr>
          <w:rFonts w:ascii="Times New Roman" w:eastAsia="Times New Roman" w:hAnsi="Times New Roman" w:cs="Times New Roman"/>
          <w:color w:val="000000"/>
          <w:sz w:val="24"/>
          <w:szCs w:val="24"/>
        </w:rPr>
        <w:t xml:space="preserve"> If you fail to turn in keys and do not vacate on , we shall have no alternative but to advise our attorney's office to proceed in regaining possession of your unit. Please be advised that in accordance with Section 83.58, Florida Statutes, the landlord is</w:t>
      </w:r>
      <w:r>
        <w:rPr>
          <w:rFonts w:ascii="Times New Roman" w:eastAsia="Times New Roman" w:hAnsi="Times New Roman" w:cs="Times New Roman"/>
          <w:color w:val="000000"/>
          <w:sz w:val="24"/>
          <w:szCs w:val="24"/>
        </w:rPr>
        <w:t xml:space="preserve"> entitled to demand double your monthly rent for as long as you remain a holdover resident. </w:t>
      </w:r>
    </w:p>
    <w:p w:rsidR="007E44DD" w:rsidRDefault="007E7DB0">
      <w:pPr>
        <w:pStyle w:val="normal0"/>
        <w:widowControl w:val="0"/>
        <w:pBdr>
          <w:top w:val="nil"/>
          <w:left w:val="nil"/>
          <w:bottom w:val="nil"/>
          <w:right w:val="nil"/>
          <w:between w:val="nil"/>
        </w:pBdr>
        <w:spacing w:before="1084" w:line="240" w:lineRule="auto"/>
        <w:ind w:lef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Property Manager </w:t>
      </w:r>
    </w:p>
    <w:p w:rsidR="007E44DD" w:rsidRDefault="007E7DB0">
      <w:pPr>
        <w:pStyle w:val="normal0"/>
        <w:widowControl w:val="0"/>
        <w:pBdr>
          <w:top w:val="nil"/>
          <w:left w:val="nil"/>
          <w:bottom w:val="nil"/>
          <w:right w:val="nil"/>
          <w:between w:val="nil"/>
        </w:pBdr>
        <w:spacing w:before="369" w:line="240" w:lineRule="auto"/>
        <w:ind w:left="19"/>
        <w:rPr>
          <w:rFonts w:ascii="Times New Roman" w:eastAsia="Times New Roman" w:hAnsi="Times New Roman" w:cs="Times New Roman"/>
          <w:color w:val="000000"/>
          <w:sz w:val="24"/>
          <w:szCs w:val="24"/>
        </w:rPr>
        <w:sectPr w:rsidR="007E44DD">
          <w:pgSz w:w="12240" w:h="15840"/>
          <w:pgMar w:top="1373" w:right="1344" w:bottom="2282" w:left="1800" w:header="0" w:footer="720" w:gutter="0"/>
          <w:pgNumType w:start="1"/>
          <w:cols w:space="720"/>
        </w:sectPr>
      </w:pPr>
      <w:r>
        <w:rPr>
          <w:rFonts w:ascii="Times New Roman" w:eastAsia="Times New Roman" w:hAnsi="Times New Roman" w:cs="Times New Roman"/>
          <w:color w:val="000000"/>
          <w:sz w:val="24"/>
          <w:szCs w:val="24"/>
        </w:rPr>
        <w:t xml:space="preserve">I certify that I served a true and correct copy of the foregoing Notice on the above named </w:t>
      </w:r>
    </w:p>
    <w:p w:rsidR="007E44DD" w:rsidRDefault="007E7DB0">
      <w:pPr>
        <w:pStyle w:val="normal0"/>
        <w:widowControl w:val="0"/>
        <w:pBdr>
          <w:top w:val="nil"/>
          <w:left w:val="nil"/>
          <w:bottom w:val="nil"/>
          <w:right w:val="nil"/>
          <w:between w:val="nil"/>
        </w:pBdr>
        <w:spacing w:before="1"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 xml:space="preserve">tenant(s) this day of </w:t>
      </w:r>
      <w:r>
        <w:rPr>
          <w:rFonts w:ascii="Times New Roman" w:eastAsia="Times New Roman" w:hAnsi="Times New Roman" w:cs="Times New Roman"/>
          <w:color w:val="000000"/>
        </w:rPr>
        <w:t xml:space="preserve">, 20____ at </w:t>
      </w:r>
    </w:p>
    <w:tbl>
      <w:tblPr>
        <w:tblStyle w:val="a"/>
        <w:tblW w:w="180" w:type="dxa"/>
        <w:tblInd w:w="2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0"/>
      </w:tblGrid>
      <w:tr w:rsidR="007E44DD">
        <w:trPr>
          <w:cantSplit/>
          <w:trHeight w:val="177"/>
          <w:tblHeader/>
        </w:trPr>
        <w:tc>
          <w:tcPr>
            <w:tcW w:w="180" w:type="dxa"/>
            <w:shd w:val="clear" w:color="auto" w:fill="auto"/>
            <w:tcMar>
              <w:top w:w="100" w:type="dxa"/>
              <w:left w:w="100" w:type="dxa"/>
              <w:bottom w:w="100" w:type="dxa"/>
              <w:right w:w="100" w:type="dxa"/>
            </w:tcMar>
          </w:tcPr>
          <w:p w:rsidR="007E44DD" w:rsidRDefault="007E44DD">
            <w:pPr>
              <w:pStyle w:val="normal0"/>
              <w:widowControl w:val="0"/>
              <w:pBdr>
                <w:top w:val="nil"/>
                <w:left w:val="nil"/>
                <w:bottom w:val="nil"/>
                <w:right w:val="nil"/>
                <w:between w:val="nil"/>
              </w:pBdr>
              <w:rPr>
                <w:rFonts w:ascii="Times New Roman" w:eastAsia="Times New Roman" w:hAnsi="Times New Roman" w:cs="Times New Roman"/>
                <w:color w:val="000000"/>
              </w:rPr>
            </w:pPr>
          </w:p>
        </w:tc>
      </w:tr>
    </w:tbl>
    <w:p w:rsidR="007E44DD" w:rsidRDefault="007E44DD">
      <w:pPr>
        <w:pStyle w:val="normal0"/>
        <w:widowControl w:val="0"/>
        <w:pBdr>
          <w:top w:val="nil"/>
          <w:left w:val="nil"/>
          <w:bottom w:val="nil"/>
          <w:right w:val="nil"/>
          <w:between w:val="nil"/>
        </w:pBdr>
        <w:rPr>
          <w:color w:val="000000"/>
        </w:rPr>
      </w:pPr>
    </w:p>
    <w:p w:rsidR="007E44DD" w:rsidRDefault="007E44DD">
      <w:pPr>
        <w:pStyle w:val="normal0"/>
        <w:widowControl w:val="0"/>
        <w:pBdr>
          <w:top w:val="nil"/>
          <w:left w:val="nil"/>
          <w:bottom w:val="nil"/>
          <w:right w:val="nil"/>
          <w:between w:val="nil"/>
        </w:pBdr>
        <w:rPr>
          <w:color w:val="000000"/>
        </w:rPr>
      </w:pPr>
    </w:p>
    <w:p w:rsidR="007E44DD" w:rsidRDefault="007E7DB0">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 personally serving same upon said </w:t>
      </w:r>
      <w:r>
        <w:rPr>
          <w:rFonts w:ascii="Times New Roman" w:eastAsia="Times New Roman" w:hAnsi="Times New Roman" w:cs="Times New Roman"/>
          <w:color w:val="000000"/>
          <w:sz w:val="24"/>
          <w:szCs w:val="24"/>
        </w:rPr>
        <w:lastRenderedPageBreak/>
        <w:t xml:space="preserve">tenant. </w:t>
      </w:r>
    </w:p>
    <w:p w:rsidR="007E44DD" w:rsidRDefault="007E7DB0">
      <w:pPr>
        <w:pStyle w:val="normal0"/>
        <w:widowControl w:val="0"/>
        <w:pBdr>
          <w:top w:val="nil"/>
          <w:left w:val="nil"/>
          <w:bottom w:val="nil"/>
          <w:right w:val="nil"/>
          <w:between w:val="nil"/>
        </w:pBdr>
        <w:spacing w:before="1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 P.M. </w:t>
      </w:r>
    </w:p>
    <w:tbl>
      <w:tblPr>
        <w:tblStyle w:val="a0"/>
        <w:tblW w:w="180" w:type="dxa"/>
        <w:tblInd w:w="3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0"/>
      </w:tblGrid>
      <w:tr w:rsidR="007E44DD">
        <w:trPr>
          <w:cantSplit/>
          <w:trHeight w:val="180"/>
          <w:tblHeader/>
        </w:trPr>
        <w:tc>
          <w:tcPr>
            <w:tcW w:w="180" w:type="dxa"/>
            <w:shd w:val="clear" w:color="auto" w:fill="auto"/>
            <w:tcMar>
              <w:top w:w="100" w:type="dxa"/>
              <w:left w:w="100" w:type="dxa"/>
              <w:bottom w:w="100" w:type="dxa"/>
              <w:right w:w="100" w:type="dxa"/>
            </w:tcMar>
          </w:tcPr>
          <w:p w:rsidR="007E44DD" w:rsidRDefault="007E44DD">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rsidR="007E44DD" w:rsidRDefault="007E44DD">
      <w:pPr>
        <w:pStyle w:val="normal0"/>
        <w:widowControl w:val="0"/>
        <w:pBdr>
          <w:top w:val="nil"/>
          <w:left w:val="nil"/>
          <w:bottom w:val="nil"/>
          <w:right w:val="nil"/>
          <w:between w:val="nil"/>
        </w:pBdr>
        <w:rPr>
          <w:color w:val="000000"/>
        </w:rPr>
      </w:pPr>
    </w:p>
    <w:p w:rsidR="007E44DD" w:rsidRDefault="007E44DD">
      <w:pPr>
        <w:pStyle w:val="normal0"/>
        <w:widowControl w:val="0"/>
        <w:pBdr>
          <w:top w:val="nil"/>
          <w:left w:val="nil"/>
          <w:bottom w:val="nil"/>
          <w:right w:val="nil"/>
          <w:between w:val="nil"/>
        </w:pBdr>
        <w:rPr>
          <w:color w:val="000000"/>
        </w:rPr>
        <w:sectPr w:rsidR="007E44DD">
          <w:type w:val="continuous"/>
          <w:pgSz w:w="12240" w:h="15840"/>
          <w:pgMar w:top="1373" w:right="1500" w:bottom="2282" w:left="1812" w:header="0" w:footer="720" w:gutter="0"/>
          <w:cols w:num="2" w:space="720" w:equalWidth="0">
            <w:col w:w="4480" w:space="0"/>
            <w:col w:w="4480" w:space="0"/>
          </w:cols>
        </w:sectPr>
      </w:pPr>
    </w:p>
    <w:p w:rsidR="007E44DD" w:rsidRDefault="007E7DB0">
      <w:pPr>
        <w:pStyle w:val="normal0"/>
        <w:widowControl w:val="0"/>
        <w:pBdr>
          <w:top w:val="nil"/>
          <w:left w:val="nil"/>
          <w:bottom w:val="nil"/>
          <w:right w:val="nil"/>
          <w:between w:val="nil"/>
        </w:pBdr>
        <w:spacing w:line="704" w:lineRule="auto"/>
        <w:ind w:left="28" w:right="1232" w:hanging="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_____ posting same at the above described premises in the absence of said tenant. Served by:_____________________________ </w:t>
      </w:r>
    </w:p>
    <w:p w:rsidR="007E44DD" w:rsidRDefault="007E7DB0">
      <w:pPr>
        <w:pStyle w:val="normal0"/>
        <w:widowControl w:val="0"/>
        <w:pBdr>
          <w:top w:val="nil"/>
          <w:left w:val="nil"/>
          <w:bottom w:val="nil"/>
          <w:right w:val="nil"/>
          <w:between w:val="nil"/>
        </w:pBdr>
        <w:spacing w:before="421" w:line="240" w:lineRule="auto"/>
        <w:ind w:left="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This instrument prepared by: </w:t>
      </w:r>
    </w:p>
    <w:p w:rsidR="007E44DD" w:rsidRDefault="007E7DB0">
      <w:pPr>
        <w:pStyle w:val="normal0"/>
        <w:widowControl w:val="0"/>
        <w:pBdr>
          <w:top w:val="nil"/>
          <w:left w:val="nil"/>
          <w:bottom w:val="nil"/>
          <w:right w:val="nil"/>
          <w:between w:val="nil"/>
        </w:pBdr>
        <w:spacing w:line="240" w:lineRule="auto"/>
        <w:ind w:left="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Law Offices of Lowenhaupt &amp; Sawyers </w:t>
      </w:r>
    </w:p>
    <w:sectPr w:rsidR="007E44DD" w:rsidSect="007E44DD">
      <w:type w:val="continuous"/>
      <w:pgSz w:w="12240" w:h="15840"/>
      <w:pgMar w:top="1373" w:right="1344" w:bottom="2282" w:left="1800" w:header="0" w:footer="720" w:gutter="0"/>
      <w:cols w:space="720" w:equalWidth="0">
        <w:col w:w="9094"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7E44DD"/>
    <w:rsid w:val="007E44DD"/>
    <w:rsid w:val="007E7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E44DD"/>
    <w:pPr>
      <w:keepNext/>
      <w:keepLines/>
      <w:spacing w:before="480" w:after="120"/>
      <w:outlineLvl w:val="0"/>
    </w:pPr>
    <w:rPr>
      <w:b/>
      <w:sz w:val="48"/>
      <w:szCs w:val="48"/>
    </w:rPr>
  </w:style>
  <w:style w:type="paragraph" w:styleId="Heading2">
    <w:name w:val="heading 2"/>
    <w:basedOn w:val="normal0"/>
    <w:next w:val="normal0"/>
    <w:rsid w:val="007E44DD"/>
    <w:pPr>
      <w:keepNext/>
      <w:keepLines/>
      <w:spacing w:before="360" w:after="80"/>
      <w:outlineLvl w:val="1"/>
    </w:pPr>
    <w:rPr>
      <w:b/>
      <w:sz w:val="36"/>
      <w:szCs w:val="36"/>
    </w:rPr>
  </w:style>
  <w:style w:type="paragraph" w:styleId="Heading3">
    <w:name w:val="heading 3"/>
    <w:basedOn w:val="normal0"/>
    <w:next w:val="normal0"/>
    <w:rsid w:val="007E44DD"/>
    <w:pPr>
      <w:keepNext/>
      <w:keepLines/>
      <w:spacing w:before="280" w:after="80"/>
      <w:outlineLvl w:val="2"/>
    </w:pPr>
    <w:rPr>
      <w:b/>
      <w:sz w:val="28"/>
      <w:szCs w:val="28"/>
    </w:rPr>
  </w:style>
  <w:style w:type="paragraph" w:styleId="Heading4">
    <w:name w:val="heading 4"/>
    <w:basedOn w:val="normal0"/>
    <w:next w:val="normal0"/>
    <w:rsid w:val="007E44DD"/>
    <w:pPr>
      <w:keepNext/>
      <w:keepLines/>
      <w:spacing w:before="240" w:after="40"/>
      <w:outlineLvl w:val="3"/>
    </w:pPr>
    <w:rPr>
      <w:b/>
      <w:sz w:val="24"/>
      <w:szCs w:val="24"/>
    </w:rPr>
  </w:style>
  <w:style w:type="paragraph" w:styleId="Heading5">
    <w:name w:val="heading 5"/>
    <w:basedOn w:val="normal0"/>
    <w:next w:val="normal0"/>
    <w:rsid w:val="007E44DD"/>
    <w:pPr>
      <w:keepNext/>
      <w:keepLines/>
      <w:spacing w:before="220" w:after="40"/>
      <w:outlineLvl w:val="4"/>
    </w:pPr>
    <w:rPr>
      <w:b/>
    </w:rPr>
  </w:style>
  <w:style w:type="paragraph" w:styleId="Heading6">
    <w:name w:val="heading 6"/>
    <w:basedOn w:val="normal0"/>
    <w:next w:val="normal0"/>
    <w:rsid w:val="007E44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44DD"/>
  </w:style>
  <w:style w:type="paragraph" w:styleId="Title">
    <w:name w:val="Title"/>
    <w:basedOn w:val="normal0"/>
    <w:next w:val="normal0"/>
    <w:rsid w:val="007E44DD"/>
    <w:pPr>
      <w:keepNext/>
      <w:keepLines/>
      <w:spacing w:before="480" w:after="120"/>
    </w:pPr>
    <w:rPr>
      <w:b/>
      <w:sz w:val="72"/>
      <w:szCs w:val="72"/>
    </w:rPr>
  </w:style>
  <w:style w:type="paragraph" w:styleId="Subtitle">
    <w:name w:val="Subtitle"/>
    <w:basedOn w:val="normal0"/>
    <w:next w:val="normal0"/>
    <w:rsid w:val="007E44DD"/>
    <w:pPr>
      <w:keepNext/>
      <w:keepLines/>
      <w:spacing w:before="360" w:after="80"/>
    </w:pPr>
    <w:rPr>
      <w:rFonts w:ascii="Georgia" w:eastAsia="Georgia" w:hAnsi="Georgia" w:cs="Georgia"/>
      <w:i/>
      <w:color w:val="666666"/>
      <w:sz w:val="48"/>
      <w:szCs w:val="48"/>
    </w:rPr>
  </w:style>
  <w:style w:type="table" w:customStyle="1" w:styleId="a">
    <w:basedOn w:val="TableNormal"/>
    <w:rsid w:val="007E44DD"/>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E44DD"/>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2022-09-30T09:08:00Z</dcterms:created>
  <dcterms:modified xsi:type="dcterms:W3CDTF">2022-09-30T09:08:00Z</dcterms:modified>
</cp:coreProperties>
</file>